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1F9FA">
      <w:pPr>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eastAsia="zh-CN"/>
        </w:rPr>
        <w:t>附件</w:t>
      </w:r>
      <w:r>
        <w:rPr>
          <w:rFonts w:hint="eastAsia" w:asciiTheme="minorEastAsia" w:hAnsiTheme="minorEastAsia"/>
          <w:sz w:val="24"/>
          <w:szCs w:val="24"/>
          <w:lang w:val="en-US" w:eastAsia="zh-CN"/>
        </w:rPr>
        <w:t>4</w:t>
      </w:r>
    </w:p>
    <w:p w14:paraId="275AFE2E">
      <w:pPr>
        <w:jc w:val="center"/>
        <w:rPr>
          <w:rFonts w:hint="eastAsia" w:asciiTheme="minorEastAsia" w:hAnsiTheme="minorEastAsia"/>
          <w:sz w:val="44"/>
          <w:szCs w:val="44"/>
        </w:rPr>
      </w:pPr>
    </w:p>
    <w:p w14:paraId="35349C48">
      <w:pPr>
        <w:jc w:val="center"/>
        <w:rPr>
          <w:rFonts w:hint="eastAsia" w:asciiTheme="minorEastAsia" w:hAnsiTheme="minorEastAsia"/>
          <w:sz w:val="44"/>
          <w:szCs w:val="44"/>
        </w:rPr>
      </w:pPr>
      <w:r>
        <w:rPr>
          <w:rFonts w:hint="eastAsia" w:asciiTheme="minorEastAsia" w:hAnsiTheme="minorEastAsia"/>
          <w:sz w:val="44"/>
          <w:szCs w:val="44"/>
        </w:rPr>
        <w:t>湖南体育职业学院</w:t>
      </w:r>
    </w:p>
    <w:p w14:paraId="56C2F30B">
      <w:pPr>
        <w:jc w:val="center"/>
        <w:rPr>
          <w:rFonts w:hint="eastAsia" w:asciiTheme="minorEastAsia" w:hAnsiTheme="minorEastAsia"/>
          <w:sz w:val="44"/>
          <w:szCs w:val="44"/>
        </w:rPr>
      </w:pPr>
      <w:r>
        <w:rPr>
          <w:rFonts w:hint="eastAsia" w:asciiTheme="minorEastAsia" w:hAnsiTheme="minorEastAsia"/>
          <w:sz w:val="44"/>
          <w:szCs w:val="44"/>
        </w:rPr>
        <w:t>202</w:t>
      </w:r>
      <w:r>
        <w:rPr>
          <w:rFonts w:hint="eastAsia" w:asciiTheme="minorEastAsia" w:hAnsiTheme="minorEastAsia"/>
          <w:sz w:val="44"/>
          <w:szCs w:val="44"/>
          <w:lang w:val="en-US" w:eastAsia="zh-CN"/>
        </w:rPr>
        <w:t>5</w:t>
      </w:r>
      <w:r>
        <w:rPr>
          <w:rFonts w:hint="eastAsia" w:asciiTheme="minorEastAsia" w:hAnsiTheme="minorEastAsia"/>
          <w:sz w:val="44"/>
          <w:szCs w:val="44"/>
        </w:rPr>
        <w:t>年非税预算收入计划申报情况说明</w:t>
      </w:r>
    </w:p>
    <w:p w14:paraId="1520E71B">
      <w:pPr>
        <w:jc w:val="center"/>
        <w:rPr>
          <w:rFonts w:hint="default" w:asciiTheme="minorEastAsia" w:hAnsiTheme="minorEastAsia" w:eastAsiaTheme="minorEastAsia"/>
          <w:sz w:val="44"/>
          <w:szCs w:val="44"/>
          <w:lang w:val="en-US" w:eastAsia="zh-CN"/>
        </w:rPr>
      </w:pPr>
      <w:r>
        <w:rPr>
          <w:rFonts w:hint="eastAsia" w:asciiTheme="minorEastAsia" w:hAnsiTheme="minorEastAsia"/>
          <w:sz w:val="44"/>
          <w:szCs w:val="44"/>
          <w:lang w:val="en-US" w:eastAsia="zh-CN"/>
        </w:rPr>
        <w:t>（模板）</w:t>
      </w:r>
    </w:p>
    <w:p w14:paraId="7BE231CF">
      <w:pPr>
        <w:jc w:val="center"/>
        <w:rPr>
          <w:rFonts w:hint="eastAsia" w:asciiTheme="minorEastAsia" w:hAnsiTheme="minorEastAsia"/>
          <w:sz w:val="44"/>
          <w:szCs w:val="44"/>
        </w:rPr>
      </w:pPr>
    </w:p>
    <w:p w14:paraId="5717FC66">
      <w:pPr>
        <w:ind w:firstLine="602" w:firstLineChars="200"/>
        <w:jc w:val="left"/>
        <w:rPr>
          <w:rFonts w:hint="eastAsia" w:asciiTheme="minorEastAsia" w:hAnsiTheme="minorEastAsia"/>
          <w:b/>
          <w:bCs/>
          <w:sz w:val="30"/>
          <w:szCs w:val="30"/>
        </w:rPr>
      </w:pPr>
      <w:r>
        <w:rPr>
          <w:rFonts w:hint="eastAsia" w:asciiTheme="minorEastAsia" w:hAnsiTheme="minorEastAsia"/>
          <w:b/>
          <w:bCs/>
          <w:sz w:val="30"/>
          <w:szCs w:val="30"/>
        </w:rPr>
        <w:t>一、基本信息</w:t>
      </w:r>
    </w:p>
    <w:p w14:paraId="6A37FDDF">
      <w:pPr>
        <w:ind w:firstLine="600" w:firstLineChars="200"/>
        <w:jc w:val="left"/>
        <w:rPr>
          <w:rFonts w:hint="eastAsia" w:asciiTheme="minorEastAsia" w:hAnsiTheme="minorEastAsia"/>
          <w:sz w:val="30"/>
          <w:szCs w:val="30"/>
          <w:lang w:eastAsia="zh-CN"/>
        </w:rPr>
      </w:pPr>
      <w:r>
        <w:rPr>
          <w:rFonts w:hint="eastAsia" w:asciiTheme="minorEastAsia" w:hAnsiTheme="minorEastAsia"/>
          <w:sz w:val="30"/>
          <w:szCs w:val="30"/>
          <w:lang w:eastAsia="zh-CN"/>
        </w:rPr>
        <w:t>湖南体育职业学院主要工作职能是培养体育高职人才和体育竞技后备人才，开展体育服务与培训，为竞技体育工作提供相关服务与保障。宗旨和业务范围主要有：培养高等专科、中专和高职大专学历体育人才，促进体育事业发展；组织体育训练竞赛，促进体育运动发展；体育学科高等专科、中专及高职大专学历教育；体育专业培训，函授教育，后备人才培养，教练员培训及相关社会服务，相关体育科研等；管理部分专业运动队。</w:t>
      </w:r>
    </w:p>
    <w:p w14:paraId="7CA03DB7">
      <w:pPr>
        <w:ind w:firstLine="602" w:firstLineChars="200"/>
        <w:jc w:val="left"/>
        <w:rPr>
          <w:rFonts w:hint="eastAsia" w:asciiTheme="minorEastAsia" w:hAnsiTheme="minorEastAsia"/>
          <w:b/>
          <w:bCs/>
          <w:sz w:val="30"/>
          <w:szCs w:val="30"/>
          <w:lang w:eastAsia="zh-CN"/>
        </w:rPr>
      </w:pPr>
      <w:r>
        <w:rPr>
          <w:rFonts w:hint="eastAsia" w:asciiTheme="minorEastAsia" w:hAnsiTheme="minorEastAsia"/>
          <w:b/>
          <w:bCs/>
          <w:sz w:val="30"/>
          <w:szCs w:val="30"/>
          <w:lang w:eastAsia="zh-CN"/>
        </w:rPr>
        <w:t>二、非税收入年度预算构成情况</w:t>
      </w:r>
    </w:p>
    <w:p w14:paraId="6F1F503B">
      <w:pPr>
        <w:ind w:firstLine="600" w:firstLineChars="200"/>
        <w:jc w:val="left"/>
        <w:rPr>
          <w:rFonts w:hint="eastAsia" w:cs="宋体" w:asciiTheme="minorEastAsia" w:hAnsiTheme="minorEastAsia"/>
          <w:color w:val="000000"/>
          <w:kern w:val="0"/>
          <w:sz w:val="30"/>
          <w:szCs w:val="30"/>
        </w:rPr>
      </w:pPr>
      <w:r>
        <w:rPr>
          <w:rFonts w:hint="eastAsia" w:asciiTheme="minorEastAsia" w:hAnsiTheme="minorEastAsia"/>
          <w:sz w:val="30"/>
          <w:szCs w:val="30"/>
        </w:rPr>
        <w:t>湖南体育职业学院202</w:t>
      </w:r>
      <w:r>
        <w:rPr>
          <w:rFonts w:hint="eastAsia" w:asciiTheme="minorEastAsia" w:hAnsiTheme="minorEastAsia"/>
          <w:sz w:val="30"/>
          <w:szCs w:val="30"/>
          <w:lang w:val="en-US" w:eastAsia="zh-CN"/>
        </w:rPr>
        <w:t>5</w:t>
      </w:r>
      <w:r>
        <w:rPr>
          <w:rFonts w:hint="eastAsia" w:asciiTheme="minorEastAsia" w:hAnsiTheme="minorEastAsia"/>
          <w:sz w:val="30"/>
          <w:szCs w:val="30"/>
        </w:rPr>
        <w:t>年非税预算收入计划申报</w:t>
      </w:r>
      <w:r>
        <w:rPr>
          <w:rFonts w:hint="eastAsia" w:asciiTheme="minorEastAsia" w:hAnsiTheme="minorEastAsia"/>
          <w:sz w:val="30"/>
          <w:szCs w:val="30"/>
          <w:lang w:val="en-US" w:eastAsia="zh-CN"/>
        </w:rPr>
        <w:t xml:space="preserve">   </w:t>
      </w:r>
      <w:r>
        <w:rPr>
          <w:rFonts w:hint="eastAsia" w:asciiTheme="minorEastAsia" w:hAnsiTheme="minorEastAsia"/>
          <w:sz w:val="30"/>
          <w:szCs w:val="30"/>
        </w:rPr>
        <w:t>万元，其中，</w:t>
      </w:r>
      <w:r>
        <w:rPr>
          <w:rFonts w:hint="eastAsia" w:asciiTheme="minorEastAsia" w:hAnsiTheme="minorEastAsia"/>
          <w:sz w:val="30"/>
          <w:szCs w:val="30"/>
          <w:highlight w:val="yellow"/>
          <w:lang w:eastAsia="zh-CN"/>
        </w:rPr>
        <w:t>学费</w:t>
      </w:r>
      <w:r>
        <w:rPr>
          <w:rFonts w:hint="eastAsia" w:asciiTheme="minorEastAsia" w:hAnsiTheme="minorEastAsia"/>
          <w:sz w:val="30"/>
          <w:szCs w:val="30"/>
          <w:highlight w:val="yellow"/>
          <w:lang w:val="en-US" w:eastAsia="zh-CN"/>
        </w:rPr>
        <w:t xml:space="preserve">   </w:t>
      </w:r>
      <w:r>
        <w:rPr>
          <w:rFonts w:hint="eastAsia" w:asciiTheme="minorEastAsia" w:hAnsiTheme="minorEastAsia"/>
          <w:sz w:val="30"/>
          <w:szCs w:val="30"/>
          <w:highlight w:val="yellow"/>
        </w:rPr>
        <w:t>万元，</w:t>
      </w:r>
      <w:r>
        <w:rPr>
          <w:rFonts w:hint="eastAsia" w:asciiTheme="minorEastAsia" w:hAnsiTheme="minorEastAsia"/>
          <w:sz w:val="30"/>
          <w:szCs w:val="30"/>
          <w:highlight w:val="yellow"/>
          <w:lang w:eastAsia="zh-CN"/>
        </w:rPr>
        <w:t>门面租金收入</w:t>
      </w:r>
      <w:r>
        <w:rPr>
          <w:rFonts w:hint="eastAsia" w:asciiTheme="minorEastAsia" w:hAnsiTheme="minorEastAsia"/>
          <w:sz w:val="30"/>
          <w:szCs w:val="30"/>
          <w:highlight w:val="yellow"/>
          <w:lang w:val="en-US" w:eastAsia="zh-CN"/>
        </w:rPr>
        <w:t xml:space="preserve">   </w:t>
      </w:r>
      <w:r>
        <w:rPr>
          <w:rFonts w:hint="eastAsia" w:asciiTheme="minorEastAsia" w:hAnsiTheme="minorEastAsia"/>
          <w:sz w:val="30"/>
          <w:szCs w:val="30"/>
          <w:highlight w:val="yellow"/>
        </w:rPr>
        <w:t>万元</w:t>
      </w:r>
      <w:r>
        <w:rPr>
          <w:rFonts w:hint="eastAsia" w:asciiTheme="minorEastAsia" w:hAnsiTheme="minorEastAsia"/>
          <w:sz w:val="30"/>
          <w:szCs w:val="30"/>
          <w:highlight w:val="yellow"/>
          <w:lang w:val="en-US" w:eastAsia="zh-CN"/>
        </w:rPr>
        <w:t>.....</w:t>
      </w:r>
      <w:r>
        <w:rPr>
          <w:rFonts w:hint="eastAsia" w:asciiTheme="minorEastAsia" w:hAnsiTheme="minorEastAsia"/>
          <w:sz w:val="30"/>
          <w:szCs w:val="30"/>
        </w:rPr>
        <w:t>具体情况如下</w:t>
      </w:r>
      <w:r>
        <w:rPr>
          <w:rFonts w:hint="eastAsia" w:cs="宋体" w:asciiTheme="minorEastAsia" w:hAnsiTheme="minorEastAsia"/>
          <w:color w:val="000000"/>
          <w:kern w:val="0"/>
          <w:sz w:val="30"/>
          <w:szCs w:val="30"/>
        </w:rPr>
        <w:t>：</w:t>
      </w:r>
    </w:p>
    <w:p w14:paraId="32C18FEF">
      <w:pPr>
        <w:ind w:firstLine="600" w:firstLineChars="200"/>
        <w:jc w:val="left"/>
        <w:rPr>
          <w:rFonts w:hint="eastAsia" w:cs="宋体" w:asciiTheme="minorEastAsia" w:hAnsiTheme="minorEastAsia"/>
          <w:color w:val="000000"/>
          <w:kern w:val="0"/>
          <w:sz w:val="30"/>
          <w:szCs w:val="30"/>
        </w:rPr>
      </w:pPr>
      <w:r>
        <w:rPr>
          <w:rFonts w:hint="eastAsia" w:cs="宋体" w:asciiTheme="minorEastAsia" w:hAnsiTheme="minorEastAsia"/>
          <w:color w:val="000000"/>
          <w:kern w:val="0"/>
          <w:sz w:val="30"/>
          <w:szCs w:val="30"/>
        </w:rPr>
        <w:t>1、</w:t>
      </w:r>
      <w:r>
        <w:rPr>
          <w:rFonts w:hint="eastAsia" w:asciiTheme="minorEastAsia" w:hAnsiTheme="minorEastAsia"/>
          <w:sz w:val="30"/>
          <w:szCs w:val="30"/>
          <w:lang w:eastAsia="zh-CN"/>
        </w:rPr>
        <w:t>学费</w:t>
      </w:r>
      <w:r>
        <w:rPr>
          <w:rFonts w:hint="eastAsia" w:cs="宋体" w:asciiTheme="minorEastAsia" w:hAnsiTheme="minorEastAsia"/>
          <w:color w:val="000000"/>
          <w:kern w:val="0"/>
          <w:sz w:val="30"/>
          <w:szCs w:val="30"/>
        </w:rPr>
        <w:t>纳入专户管理的非税收入。纳入专户管理的非税收入</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万元，其中，学院高职职业教育学费收入</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万元、住宿费</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万元，共计</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万元；体校中等职业教育学费收入</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万元、住宿费</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万元，共计</w:t>
      </w:r>
      <w:r>
        <w:rPr>
          <w:rFonts w:hint="eastAsia" w:cs="宋体" w:asciiTheme="minorEastAsia" w:hAnsiTheme="minorEastAsia"/>
          <w:color w:val="000000"/>
          <w:kern w:val="0"/>
          <w:sz w:val="30"/>
          <w:szCs w:val="30"/>
          <w:lang w:val="en-US" w:eastAsia="zh-CN"/>
        </w:rPr>
        <w:t xml:space="preserve">   </w:t>
      </w:r>
      <w:r>
        <w:rPr>
          <w:rFonts w:hint="eastAsia" w:cs="宋体" w:asciiTheme="minorEastAsia" w:hAnsiTheme="minorEastAsia"/>
          <w:color w:val="000000"/>
          <w:kern w:val="0"/>
          <w:sz w:val="30"/>
          <w:szCs w:val="30"/>
        </w:rPr>
        <w:t>万元。</w:t>
      </w:r>
    </w:p>
    <w:p w14:paraId="3AE39B9D">
      <w:pPr>
        <w:ind w:firstLine="600" w:firstLineChars="200"/>
        <w:jc w:val="left"/>
        <w:rPr>
          <w:rFonts w:hint="eastAsia" w:cs="宋体" w:asciiTheme="minorEastAsia" w:hAnsiTheme="minorEastAsia"/>
          <w:color w:val="000000"/>
          <w:kern w:val="0"/>
          <w:sz w:val="30"/>
          <w:szCs w:val="30"/>
        </w:rPr>
      </w:pPr>
      <w:r>
        <w:rPr>
          <w:rFonts w:hint="eastAsia" w:cs="宋体" w:asciiTheme="minorEastAsia" w:hAnsiTheme="minorEastAsia"/>
          <w:color w:val="000000"/>
          <w:kern w:val="0"/>
          <w:sz w:val="30"/>
          <w:szCs w:val="30"/>
        </w:rPr>
        <w:t>2、纳入预算管理的</w:t>
      </w:r>
      <w:r>
        <w:rPr>
          <w:rFonts w:hint="eastAsia" w:cs="宋体" w:asciiTheme="minorEastAsia" w:hAnsiTheme="minorEastAsia"/>
          <w:color w:val="000000"/>
          <w:kern w:val="0"/>
          <w:sz w:val="30"/>
          <w:szCs w:val="30"/>
          <w:highlight w:val="yellow"/>
          <w:lang w:eastAsia="zh-CN"/>
        </w:rPr>
        <w:t>门面</w:t>
      </w:r>
      <w:r>
        <w:rPr>
          <w:rFonts w:hint="eastAsia" w:cs="宋体" w:asciiTheme="minorEastAsia" w:hAnsiTheme="minorEastAsia"/>
          <w:color w:val="000000"/>
          <w:kern w:val="0"/>
          <w:sz w:val="30"/>
          <w:szCs w:val="30"/>
        </w:rPr>
        <w:t>非税收入</w:t>
      </w:r>
      <w:r>
        <w:rPr>
          <w:rFonts w:hint="eastAsia" w:cs="宋体" w:asciiTheme="minorEastAsia" w:hAnsiTheme="minorEastAsia"/>
          <w:color w:val="000000"/>
          <w:kern w:val="0"/>
          <w:sz w:val="30"/>
          <w:szCs w:val="30"/>
          <w:highlight w:val="yellow"/>
        </w:rPr>
        <w:t>。纳入预算管理的非税收入</w:t>
      </w:r>
      <w:r>
        <w:rPr>
          <w:rFonts w:hint="eastAsia" w:cs="宋体" w:asciiTheme="minorEastAsia" w:hAnsiTheme="minorEastAsia"/>
          <w:color w:val="000000"/>
          <w:kern w:val="0"/>
          <w:sz w:val="30"/>
          <w:szCs w:val="30"/>
          <w:highlight w:val="yellow"/>
          <w:lang w:val="en-US" w:eastAsia="zh-CN"/>
        </w:rPr>
        <w:t xml:space="preserve">   </w:t>
      </w:r>
      <w:r>
        <w:rPr>
          <w:rFonts w:hint="eastAsia" w:cs="宋体" w:asciiTheme="minorEastAsia" w:hAnsiTheme="minorEastAsia"/>
          <w:color w:val="000000"/>
          <w:kern w:val="0"/>
          <w:sz w:val="30"/>
          <w:szCs w:val="30"/>
          <w:highlight w:val="yellow"/>
        </w:rPr>
        <w:t>万元，其中，中信银行ATM自动取款机场地租赁费</w:t>
      </w:r>
      <w:r>
        <w:rPr>
          <w:rFonts w:hint="eastAsia" w:cs="宋体" w:asciiTheme="minorEastAsia" w:hAnsiTheme="minorEastAsia"/>
          <w:color w:val="000000"/>
          <w:kern w:val="0"/>
          <w:sz w:val="30"/>
          <w:szCs w:val="30"/>
          <w:highlight w:val="yellow"/>
          <w:lang w:val="en-US" w:eastAsia="zh-CN"/>
        </w:rPr>
        <w:t xml:space="preserve">    </w:t>
      </w:r>
      <w:r>
        <w:rPr>
          <w:rFonts w:hint="eastAsia" w:cs="宋体" w:asciiTheme="minorEastAsia" w:hAnsiTheme="minorEastAsia"/>
          <w:color w:val="000000"/>
          <w:kern w:val="0"/>
          <w:sz w:val="30"/>
          <w:szCs w:val="30"/>
          <w:highlight w:val="yellow"/>
        </w:rPr>
        <w:t>万元，中国铁塔股份有限公司[长沙市分]公司租赁湖南体育职业学院办公楼楼顶站址场地租赁</w:t>
      </w:r>
      <w:r>
        <w:rPr>
          <w:rFonts w:hint="eastAsia" w:cs="宋体" w:asciiTheme="minorEastAsia" w:hAnsiTheme="minorEastAsia"/>
          <w:color w:val="000000"/>
          <w:kern w:val="0"/>
          <w:sz w:val="30"/>
          <w:szCs w:val="30"/>
          <w:highlight w:val="yellow"/>
          <w:lang w:eastAsia="zh-CN"/>
        </w:rPr>
        <w:t>费</w:t>
      </w:r>
      <w:r>
        <w:rPr>
          <w:rFonts w:hint="eastAsia" w:cs="宋体" w:asciiTheme="minorEastAsia" w:hAnsiTheme="minorEastAsia"/>
          <w:color w:val="000000"/>
          <w:kern w:val="0"/>
          <w:sz w:val="30"/>
          <w:szCs w:val="30"/>
          <w:highlight w:val="yellow"/>
          <w:lang w:val="en-US" w:eastAsia="zh-CN"/>
        </w:rPr>
        <w:t xml:space="preserve">  </w:t>
      </w:r>
      <w:r>
        <w:rPr>
          <w:rFonts w:hint="eastAsia" w:cs="宋体" w:asciiTheme="minorEastAsia" w:hAnsiTheme="minorEastAsia"/>
          <w:color w:val="000000"/>
          <w:kern w:val="0"/>
          <w:sz w:val="30"/>
          <w:szCs w:val="30"/>
          <w:highlight w:val="yellow"/>
          <w:lang w:eastAsia="zh-CN"/>
        </w:rPr>
        <w:t>万元</w:t>
      </w:r>
    </w:p>
    <w:p w14:paraId="1B41817E">
      <w:pPr>
        <w:spacing w:line="600" w:lineRule="exact"/>
        <w:ind w:firstLine="640"/>
        <w:rPr>
          <w:rFonts w:eastAsia="仿宋_GB2312"/>
          <w:sz w:val="32"/>
          <w:szCs w:val="32"/>
        </w:rPr>
      </w:pPr>
      <w:r>
        <w:rPr>
          <w:rFonts w:hint="eastAsia" w:eastAsia="仿宋_GB2312"/>
          <w:b/>
          <w:bCs/>
          <w:sz w:val="32"/>
          <w:szCs w:val="32"/>
        </w:rPr>
        <w:t>三、年度预算较202</w:t>
      </w:r>
      <w:r>
        <w:rPr>
          <w:rFonts w:hint="eastAsia" w:eastAsia="仿宋_GB2312"/>
          <w:b/>
          <w:bCs/>
          <w:sz w:val="32"/>
          <w:szCs w:val="32"/>
          <w:lang w:val="en-US" w:eastAsia="zh-CN"/>
        </w:rPr>
        <w:t>5</w:t>
      </w:r>
      <w:r>
        <w:rPr>
          <w:rFonts w:hint="eastAsia" w:eastAsia="仿宋_GB2312"/>
          <w:b/>
          <w:bCs/>
          <w:sz w:val="32"/>
          <w:szCs w:val="32"/>
        </w:rPr>
        <w:t>年实际执行数及202</w:t>
      </w:r>
      <w:r>
        <w:rPr>
          <w:rFonts w:hint="eastAsia" w:eastAsia="仿宋_GB2312"/>
          <w:b/>
          <w:bCs/>
          <w:sz w:val="32"/>
          <w:szCs w:val="32"/>
          <w:lang w:val="en-US" w:eastAsia="zh-CN"/>
        </w:rPr>
        <w:t>4</w:t>
      </w:r>
      <w:r>
        <w:rPr>
          <w:rFonts w:hint="eastAsia" w:eastAsia="仿宋_GB2312"/>
          <w:b/>
          <w:bCs/>
          <w:sz w:val="32"/>
          <w:szCs w:val="32"/>
        </w:rPr>
        <w:t>年预算执行数的增减情况和增减变化原因等</w:t>
      </w:r>
    </w:p>
    <w:p w14:paraId="3EB14F8E">
      <w:pPr>
        <w:ind w:firstLine="600" w:firstLineChars="200"/>
        <w:jc w:val="left"/>
        <w:rPr>
          <w:rFonts w:hint="eastAsia" w:asciiTheme="minorEastAsia" w:hAnsiTheme="minorEastAsia"/>
          <w:sz w:val="30"/>
          <w:szCs w:val="30"/>
          <w:lang w:eastAsia="zh-CN"/>
        </w:rPr>
      </w:pPr>
      <w:r>
        <w:rPr>
          <w:rFonts w:hint="eastAsia" w:asciiTheme="minorEastAsia" w:hAnsiTheme="minorEastAsia"/>
          <w:sz w:val="30"/>
          <w:szCs w:val="30"/>
        </w:rPr>
        <w:t>纳入专户管理的</w:t>
      </w:r>
      <w:r>
        <w:rPr>
          <w:rFonts w:hint="eastAsia" w:asciiTheme="minorEastAsia" w:hAnsiTheme="minorEastAsia"/>
          <w:sz w:val="30"/>
          <w:szCs w:val="30"/>
          <w:lang w:eastAsia="zh-CN"/>
        </w:rPr>
        <w:t>学费</w:t>
      </w:r>
      <w:r>
        <w:rPr>
          <w:rFonts w:hint="eastAsia" w:asciiTheme="minorEastAsia" w:hAnsiTheme="minorEastAsia"/>
          <w:sz w:val="30"/>
          <w:szCs w:val="30"/>
        </w:rPr>
        <w:t>非税收入较202</w:t>
      </w:r>
      <w:r>
        <w:rPr>
          <w:rFonts w:hint="eastAsia" w:asciiTheme="minorEastAsia" w:hAnsiTheme="minorEastAsia"/>
          <w:sz w:val="30"/>
          <w:szCs w:val="30"/>
          <w:lang w:val="en-US" w:eastAsia="zh-CN"/>
        </w:rPr>
        <w:t>4</w:t>
      </w:r>
      <w:r>
        <w:rPr>
          <w:rFonts w:hint="eastAsia" w:asciiTheme="minorEastAsia" w:hAnsiTheme="minorEastAsia"/>
          <w:sz w:val="30"/>
          <w:szCs w:val="30"/>
        </w:rPr>
        <w:t>年实际</w:t>
      </w:r>
      <w:r>
        <w:rPr>
          <w:rFonts w:hint="eastAsia" w:asciiTheme="minorEastAsia" w:hAnsiTheme="minorEastAsia"/>
          <w:sz w:val="30"/>
          <w:szCs w:val="30"/>
          <w:lang w:eastAsia="zh-CN"/>
        </w:rPr>
        <w:t>收入</w:t>
      </w:r>
      <w:r>
        <w:rPr>
          <w:rFonts w:hint="eastAsia" w:asciiTheme="minorEastAsia" w:hAnsiTheme="minorEastAsia"/>
          <w:sz w:val="30"/>
          <w:szCs w:val="30"/>
          <w:lang w:val="en-US" w:eastAsia="zh-CN"/>
        </w:rPr>
        <w:t xml:space="preserve">  万元</w:t>
      </w:r>
      <w:r>
        <w:rPr>
          <w:rFonts w:hint="eastAsia" w:asciiTheme="minorEastAsia" w:hAnsiTheme="minorEastAsia"/>
          <w:sz w:val="30"/>
          <w:szCs w:val="30"/>
        </w:rPr>
        <w:t>，减少</w:t>
      </w:r>
      <w:r>
        <w:rPr>
          <w:rFonts w:hint="eastAsia" w:asciiTheme="minorEastAsia" w:hAnsiTheme="minorEastAsia"/>
          <w:sz w:val="30"/>
          <w:szCs w:val="30"/>
          <w:lang w:val="en-US" w:eastAsia="zh-CN"/>
        </w:rPr>
        <w:t xml:space="preserve">/增加    </w:t>
      </w:r>
      <w:r>
        <w:rPr>
          <w:rFonts w:hint="eastAsia" w:asciiTheme="minorEastAsia" w:hAnsiTheme="minorEastAsia"/>
          <w:sz w:val="30"/>
          <w:szCs w:val="30"/>
        </w:rPr>
        <w:t>万元，减</w:t>
      </w:r>
      <w:r>
        <w:rPr>
          <w:rFonts w:hint="eastAsia" w:asciiTheme="minorEastAsia" w:hAnsiTheme="minorEastAsia"/>
          <w:sz w:val="30"/>
          <w:szCs w:val="30"/>
          <w:lang w:val="en-US" w:eastAsia="zh-CN"/>
        </w:rPr>
        <w:t>/增</w:t>
      </w:r>
      <w:r>
        <w:rPr>
          <w:rFonts w:hint="eastAsia" w:asciiTheme="minorEastAsia" w:hAnsiTheme="minorEastAsia"/>
          <w:sz w:val="30"/>
          <w:szCs w:val="30"/>
        </w:rPr>
        <w:t>幅</w:t>
      </w:r>
      <w:r>
        <w:rPr>
          <w:rFonts w:hint="eastAsia" w:asciiTheme="minorEastAsia" w:hAnsiTheme="minorEastAsia"/>
          <w:sz w:val="30"/>
          <w:szCs w:val="30"/>
          <w:lang w:val="en-US" w:eastAsia="zh-CN"/>
        </w:rPr>
        <w:t xml:space="preserve">     </w:t>
      </w:r>
      <w:r>
        <w:rPr>
          <w:rFonts w:hint="eastAsia" w:asciiTheme="minorEastAsia" w:hAnsiTheme="minorEastAsia"/>
          <w:sz w:val="30"/>
          <w:szCs w:val="30"/>
        </w:rPr>
        <w:t>%，</w:t>
      </w:r>
      <w:r>
        <w:rPr>
          <w:rFonts w:hint="eastAsia" w:asciiTheme="minorEastAsia" w:hAnsiTheme="minorEastAsia"/>
          <w:sz w:val="30"/>
          <w:szCs w:val="30"/>
          <w:lang w:eastAsia="zh-CN"/>
        </w:rPr>
        <w:t>减少</w:t>
      </w:r>
      <w:r>
        <w:rPr>
          <w:rFonts w:hint="eastAsia" w:asciiTheme="minorEastAsia" w:hAnsiTheme="minorEastAsia"/>
          <w:sz w:val="30"/>
          <w:szCs w:val="30"/>
          <w:lang w:val="en-US" w:eastAsia="zh-CN"/>
        </w:rPr>
        <w:t>/</w:t>
      </w:r>
      <w:r>
        <w:rPr>
          <w:rFonts w:hint="eastAsia" w:asciiTheme="minorEastAsia" w:hAnsiTheme="minorEastAsia"/>
          <w:sz w:val="30"/>
          <w:szCs w:val="30"/>
        </w:rPr>
        <w:t>增加的原因：</w:t>
      </w:r>
      <w:bookmarkStart w:id="0" w:name="_GoBack"/>
      <w:bookmarkEnd w:id="0"/>
    </w:p>
    <w:p w14:paraId="4CE99AA9">
      <w:pPr>
        <w:jc w:val="left"/>
        <w:rPr>
          <w:rFonts w:hint="eastAsia" w:cs="宋体" w:asciiTheme="minorEastAsia" w:hAnsiTheme="minorEastAsia"/>
          <w:color w:val="000000"/>
          <w:kern w:val="0"/>
          <w:sz w:val="30"/>
          <w:szCs w:val="30"/>
        </w:rPr>
      </w:pPr>
    </w:p>
    <w:p w14:paraId="0A0CAF66">
      <w:pPr>
        <w:jc w:val="left"/>
        <w:rPr>
          <w:rFonts w:cs="宋体" w:asciiTheme="minorEastAsia" w:hAnsiTheme="minorEastAsia"/>
          <w:color w:val="000000"/>
          <w:kern w:val="0"/>
          <w:sz w:val="30"/>
          <w:szCs w:val="30"/>
        </w:rPr>
      </w:pPr>
    </w:p>
    <w:p w14:paraId="355AA7E7">
      <w:pPr>
        <w:jc w:val="left"/>
        <w:rPr>
          <w:rFonts w:cs="宋体" w:asciiTheme="minorEastAsia" w:hAnsiTheme="minorEastAsia"/>
          <w:color w:val="000000"/>
          <w:kern w:val="0"/>
          <w:sz w:val="30"/>
          <w:szCs w:val="30"/>
        </w:rPr>
      </w:pPr>
    </w:p>
    <w:p w14:paraId="55F7530F">
      <w:pPr>
        <w:jc w:val="left"/>
        <w:rPr>
          <w:rFonts w:ascii="宋体" w:hAnsi="宋体" w:eastAsia="宋体" w:cs="宋体"/>
          <w:color w:val="000000"/>
          <w:kern w:val="0"/>
          <w:sz w:val="22"/>
        </w:rPr>
      </w:pPr>
    </w:p>
    <w:p w14:paraId="6F2A4488">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hYzczNDQwOWQ0ZDNiNmE3NTAyMmQxM2MwNjU2ZGIifQ=="/>
  </w:docVars>
  <w:rsids>
    <w:rsidRoot w:val="009E0592"/>
    <w:rsid w:val="00266D43"/>
    <w:rsid w:val="0065584C"/>
    <w:rsid w:val="009E0592"/>
    <w:rsid w:val="076E27BD"/>
    <w:rsid w:val="40041236"/>
    <w:rsid w:val="4B462D34"/>
    <w:rsid w:val="51D43C43"/>
    <w:rsid w:val="6584054D"/>
    <w:rsid w:val="77681C63"/>
    <w:rsid w:val="7FDF4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548</Words>
  <Characters>569</Characters>
  <Lines>2</Lines>
  <Paragraphs>1</Paragraphs>
  <TotalTime>4</TotalTime>
  <ScaleCrop>false</ScaleCrop>
  <LinksUpToDate>false</LinksUpToDate>
  <CharactersWithSpaces>620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2021-08-19T09:06:00Z</dcterms:created>
  <dc:creator>Administrator</dc:creator>
  <cp:lastModifiedBy>alice</cp:lastModifiedBy>
  <dcterms:modified xsi:type="dcterms:W3CDTF">2024-09-02T07:27:02Z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708F04EFCFE74BFBA0DA093D7AACACC3_13</vt:lpwstr>
  </property>
</Properties>
</file>